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/>
      <w:tblGrid>
        <w:gridCol w:w="738"/>
        <w:gridCol w:w="6390"/>
        <w:gridCol w:w="720"/>
        <w:gridCol w:w="450"/>
        <w:gridCol w:w="540"/>
        <w:gridCol w:w="540"/>
        <w:gridCol w:w="450"/>
        <w:gridCol w:w="540"/>
        <w:gridCol w:w="810"/>
        <w:gridCol w:w="810"/>
        <w:gridCol w:w="1260"/>
        <w:gridCol w:w="1440"/>
        <w:gridCol w:w="1509"/>
      </w:tblGrid>
      <w:tr>
        <w:trPr>
          <w:trHeight w:val="1134" w:hRule="auto"/>
          <w:jc w:val="left"/>
          <w:cantSplit w:val="1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left"/>
              <w:rPr>
                <w:rFonts w:ascii="Cambria" w:hAnsi="Cambria" w:cs="Cambria" w:eastAsia="Cambria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Date</w:t>
            </w:r>
          </w:p>
          <w:p>
            <w:pPr>
              <w:spacing w:before="0" w:after="0" w:line="240"/>
              <w:ind w:right="113" w:left="113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Started:</w:t>
            </w:r>
          </w:p>
        </w:tc>
        <w:tc>
          <w:tcPr>
            <w:tcW w:w="6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40"/>
                <w:shd w:fill="auto" w:val="clear"/>
              </w:rPr>
              <w:t xml:space="preserve">     Title:</w:t>
            </w: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ATOS BL:</w:t>
            </w: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Points:</w:t>
            </w: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Genre:</w:t>
            </w: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Read to SELF:</w:t>
            </w: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Read WITH:</w:t>
            </w: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LISTEN to Reading:</w:t>
            </w: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left"/>
              <w:rPr>
                <w:rFonts w:ascii="Cambria" w:hAnsi="Cambria" w:cs="Cambria" w:eastAsia="Cambria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Date</w:t>
            </w:r>
          </w:p>
          <w:p>
            <w:pPr>
              <w:spacing w:before="0" w:after="0" w:line="240"/>
              <w:ind w:right="113" w:left="113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mbria" w:hAnsi="Cambria" w:cs="Cambria" w:eastAsia="Cambria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Finished:</w:t>
            </w: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  <w:t xml:space="preserve">Test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  <w:t xml:space="preserve">%:</w:t>
            </w: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  <w:t xml:space="preserve"># of Words: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0"/>
                <w:shd w:fill="auto" w:val="clear"/>
              </w:rPr>
              <w:t xml:space="preserve">Trimester Total of Words Read: </w:t>
            </w:r>
          </w:p>
        </w:tc>
        <w:tc>
          <w:tcPr>
            <w:tcW w:w="15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Cambria" w:hAnsi="Cambria" w:cs="Cambria" w:eastAsia="Cambria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0"/>
                <w:shd w:fill="auto" w:val="clear"/>
              </w:rPr>
              <w:t xml:space="preserve">Teacher Confer Notes: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mbria" w:hAnsi="Cambria" w:cs="Cambria" w:eastAsia="Cambria"/>
                <w:color w:val="auto"/>
                <w:spacing w:val="0"/>
                <w:position w:val="0"/>
                <w:sz w:val="20"/>
                <w:shd w:fill="auto" w:val="clear"/>
              </w:rPr>
              <w:t xml:space="preserve">BL:           PTS:</w:t>
            </w:r>
          </w:p>
        </w:tc>
      </w:tr>
      <w:tr>
        <w:trPr>
          <w:trHeight w:val="640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0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0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0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0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0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0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0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0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0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mbria" w:hAnsi="Cambria" w:cs="Cambria" w:eastAsia="Cambria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center"/>
        <w:rPr>
          <w:rFonts w:ascii="Cambria" w:hAnsi="Cambria" w:cs="Cambria" w:eastAsia="Cambria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b/>
          <w:i/>
          <w:color w:val="auto"/>
          <w:spacing w:val="0"/>
          <w:position w:val="0"/>
          <w:sz w:val="24"/>
          <w:shd w:fill="auto" w:val="clear"/>
        </w:rPr>
        <w:t xml:space="preserve">Trimester word goal:</w:t>
      </w:r>
    </w:p>
    <w:p>
      <w:pPr>
        <w:spacing w:before="0" w:after="0" w:line="240"/>
        <w:ind w:right="0" w:left="0" w:firstLine="0"/>
        <w:jc w:val="center"/>
        <w:rPr>
          <w:rFonts w:ascii="Cambria" w:hAnsi="Cambria" w:cs="Cambria" w:eastAsia="Cambria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mbria" w:hAnsi="Cambria" w:cs="Cambria" w:eastAsia="Cambria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b/>
          <w:i/>
          <w:color w:val="auto"/>
          <w:spacing w:val="0"/>
          <w:position w:val="0"/>
          <w:sz w:val="24"/>
          <w:shd w:fill="auto" w:val="clear"/>
        </w:rPr>
        <w:t xml:space="preserve">80% or higher is passing.  Record number of words read, only on tests that you have passed.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